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76C5D" w14:textId="235CDD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04D9">
        <w:fldChar w:fldCharType="begin"/>
      </w:r>
      <w:r w:rsidR="002804D9">
        <w:instrText xml:space="preserve"> DOCPROPERTY  TSG/WGRef  \* MERGEFORMAT </w:instrText>
      </w:r>
      <w:r w:rsidR="002804D9">
        <w:fldChar w:fldCharType="separate"/>
      </w:r>
      <w:r w:rsidR="003609EF">
        <w:rPr>
          <w:b/>
          <w:noProof/>
          <w:sz w:val="24"/>
        </w:rPr>
        <w:t>RAN4</w:t>
      </w:r>
      <w:r w:rsidR="002804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04D9">
        <w:fldChar w:fldCharType="begin"/>
      </w:r>
      <w:r w:rsidR="002804D9">
        <w:instrText xml:space="preserve"> DOCPROPERTY  MtgSeq  \* MERGEFORMAT </w:instrText>
      </w:r>
      <w:r w:rsidR="002804D9">
        <w:fldChar w:fldCharType="separate"/>
      </w:r>
      <w:r w:rsidR="00EB09B7" w:rsidRPr="00EB09B7">
        <w:rPr>
          <w:b/>
          <w:noProof/>
          <w:sz w:val="24"/>
        </w:rPr>
        <w:t>94</w:t>
      </w:r>
      <w:r w:rsidR="002804D9">
        <w:rPr>
          <w:b/>
          <w:noProof/>
          <w:sz w:val="24"/>
        </w:rPr>
        <w:fldChar w:fldCharType="end"/>
      </w:r>
      <w:r w:rsidR="002804D9">
        <w:fldChar w:fldCharType="begin"/>
      </w:r>
      <w:r w:rsidR="002804D9">
        <w:instrText xml:space="preserve"> DOCPROPERTY  MtgTitle  \* MERGEFORMAT </w:instrText>
      </w:r>
      <w:r w:rsidR="002804D9">
        <w:fldChar w:fldCharType="separate"/>
      </w:r>
      <w:r w:rsidR="00EB09B7">
        <w:rPr>
          <w:b/>
          <w:noProof/>
          <w:sz w:val="24"/>
        </w:rPr>
        <w:t>-e</w:t>
      </w:r>
      <w:r w:rsidR="002804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04D9">
        <w:fldChar w:fldCharType="begin"/>
      </w:r>
      <w:r w:rsidR="002804D9">
        <w:instrText xml:space="preserve"> DOCPROPERTY  Tdoc#  \* MERGEFORMAT </w:instrText>
      </w:r>
      <w:r w:rsidR="002804D9">
        <w:fldChar w:fldCharType="separate"/>
      </w:r>
      <w:r w:rsidR="00E13F3D" w:rsidRPr="00E13F3D">
        <w:rPr>
          <w:b/>
          <w:i/>
          <w:noProof/>
          <w:sz w:val="28"/>
        </w:rPr>
        <w:t>R4-200</w:t>
      </w:r>
      <w:r w:rsidR="002804D9">
        <w:rPr>
          <w:b/>
          <w:i/>
          <w:noProof/>
          <w:sz w:val="28"/>
        </w:rPr>
        <w:fldChar w:fldCharType="end"/>
      </w:r>
      <w:r w:rsidR="0086653E">
        <w:rPr>
          <w:b/>
          <w:i/>
          <w:noProof/>
          <w:sz w:val="28"/>
        </w:rPr>
        <w:t>2720</w:t>
      </w:r>
    </w:p>
    <w:p w14:paraId="57D501BA" w14:textId="77777777" w:rsidR="001E41F3" w:rsidRDefault="002804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4F95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023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D587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B0D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1E6C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E1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63BF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3D4D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CFF0C4" w14:textId="77777777" w:rsidR="001E41F3" w:rsidRPr="00410371" w:rsidRDefault="002804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5462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51A80D" w14:textId="77777777" w:rsidR="001E41F3" w:rsidRPr="00410371" w:rsidRDefault="002804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8BF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94EF9" w14:textId="77777777" w:rsidR="001E41F3" w:rsidRPr="00410371" w:rsidRDefault="002804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1775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8486C" w14:textId="77777777" w:rsidR="001E41F3" w:rsidRPr="00410371" w:rsidRDefault="00280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F2C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DEDD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61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652F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938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F6E36D" w14:textId="77777777" w:rsidTr="00547111">
        <w:tc>
          <w:tcPr>
            <w:tcW w:w="9641" w:type="dxa"/>
            <w:gridSpan w:val="9"/>
          </w:tcPr>
          <w:p w14:paraId="0CC9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7F99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C6FBAF" w14:textId="77777777" w:rsidTr="00A7671C">
        <w:tc>
          <w:tcPr>
            <w:tcW w:w="2835" w:type="dxa"/>
          </w:tcPr>
          <w:p w14:paraId="25213F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894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337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AC8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C8C559" w14:textId="77777777" w:rsidR="00F25D98" w:rsidRDefault="00472D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47AD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F28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1928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0EC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227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CA63E7" w14:textId="77777777" w:rsidTr="00547111">
        <w:tc>
          <w:tcPr>
            <w:tcW w:w="9640" w:type="dxa"/>
            <w:gridSpan w:val="11"/>
          </w:tcPr>
          <w:p w14:paraId="3C945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E2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74D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2ED" w14:textId="44F7E49A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38.101-2 (Rel-15</w:t>
            </w:r>
            <w:r w:rsidR="00C10F24">
              <w:t>) MPR</w:t>
            </w:r>
            <w:r w:rsidR="002640DD">
              <w:t xml:space="preserve"> for CA</w:t>
            </w:r>
            <w:r>
              <w:fldChar w:fldCharType="end"/>
            </w:r>
          </w:p>
        </w:tc>
      </w:tr>
      <w:tr w:rsidR="001E41F3" w14:paraId="29F33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C47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F0B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EF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89815" w14:textId="77777777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63F639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FD4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AA69A" w14:textId="77777777" w:rsidR="001E41F3" w:rsidRDefault="00472D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A2E3A">
              <w:fldChar w:fldCharType="begin"/>
            </w:r>
            <w:r w:rsidR="007A2E3A">
              <w:instrText xml:space="preserve"> DOCPROPERTY  SourceIfTsg  \* MERGEFORMAT </w:instrText>
            </w:r>
            <w:r w:rsidR="007A2E3A">
              <w:fldChar w:fldCharType="end"/>
            </w:r>
          </w:p>
        </w:tc>
      </w:tr>
      <w:tr w:rsidR="001E41F3" w14:paraId="71D26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046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6A6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70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F0F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4F6F9" w14:textId="77777777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937A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155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27F35" w14:textId="3BD634B2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86653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86653E">
              <w:rPr>
                <w:noProof/>
              </w:rPr>
              <w:t>0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BC2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E2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46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69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D37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4DA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CC6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651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A6F5DE" w14:textId="77777777" w:rsidR="001E41F3" w:rsidRDefault="00280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3315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620E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8C93C" w14:textId="77777777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719B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1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1E57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A67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045D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02D1D8" w14:textId="77777777" w:rsidTr="00547111">
        <w:tc>
          <w:tcPr>
            <w:tcW w:w="1843" w:type="dxa"/>
          </w:tcPr>
          <w:p w14:paraId="5C5CD7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B35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9B6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07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B4D19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 w:rsidRPr="00427F66">
              <w:rPr>
                <w:rFonts w:cs="Arial"/>
                <w:lang w:eastAsia="ja-JP"/>
              </w:rPr>
              <w:t>The sentence “</w:t>
            </w:r>
            <w:r w:rsidRPr="00427F66">
              <w:rPr>
                <w:rFonts w:eastAsia="Malgun Gothic" w:cs="Arial"/>
              </w:rPr>
              <w:t>and all UL CCs use the same SCS</w:t>
            </w:r>
            <w:r w:rsidRPr="00427F66">
              <w:rPr>
                <w:rFonts w:cs="Arial"/>
                <w:lang w:eastAsia="ja-JP"/>
              </w:rPr>
              <w:t xml:space="preserve">” </w:t>
            </w:r>
            <w:r>
              <w:rPr>
                <w:rFonts w:cs="Arial"/>
                <w:lang w:eastAsia="ja-JP"/>
              </w:rPr>
              <w:t>creates confusion at current place since there is only a single CC is populated in the context and this restriction is redundant. It should be used for NRB and LCRB calculations to determine the inner and outer RB allocations</w:t>
            </w:r>
          </w:p>
        </w:tc>
      </w:tr>
      <w:tr w:rsidR="001E41F3" w14:paraId="70D96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5D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0E9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1D6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EF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442A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Move to correct place</w:t>
            </w:r>
          </w:p>
        </w:tc>
      </w:tr>
      <w:tr w:rsidR="001E41F3" w14:paraId="27898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38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2D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69D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A41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BFD70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There is confusion in the spec</w:t>
            </w:r>
          </w:p>
        </w:tc>
      </w:tr>
      <w:tr w:rsidR="001E41F3" w14:paraId="612FF6A9" w14:textId="77777777" w:rsidTr="00547111">
        <w:tc>
          <w:tcPr>
            <w:tcW w:w="2694" w:type="dxa"/>
            <w:gridSpan w:val="2"/>
          </w:tcPr>
          <w:p w14:paraId="18E6A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065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0B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6AE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991F1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6.2A.2.2, 6.2A.2.4  </w:t>
            </w:r>
          </w:p>
        </w:tc>
      </w:tr>
      <w:tr w:rsidR="001E41F3" w14:paraId="22353B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7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AD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6AB9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2A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93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30E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1BF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DF1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F8A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734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E5B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126AF" w14:textId="77777777" w:rsidR="001E41F3" w:rsidRDefault="00472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B5EA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01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61CB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F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A7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5A1A2" w14:textId="77777777" w:rsidR="001E41F3" w:rsidRDefault="00472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67E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65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4E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9E4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0F8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7BA9A" w14:textId="77777777" w:rsidR="001E41F3" w:rsidRDefault="00472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E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B15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C9AF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0BF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70A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D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1D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4E1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6B91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84A3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3EF2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4F4AC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300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AF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F357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877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98EA0" w14:textId="77777777" w:rsidR="00472DA8" w:rsidRDefault="00472DA8" w:rsidP="00472DA8">
      <w:pPr>
        <w:pStyle w:val="Guidance"/>
      </w:pPr>
      <w:r w:rsidRPr="00C1602A">
        <w:lastRenderedPageBreak/>
        <w:t>&lt; start of changes &gt;</w:t>
      </w:r>
    </w:p>
    <w:p w14:paraId="2F017A13" w14:textId="77777777" w:rsidR="00472DA8" w:rsidRPr="00257DEF" w:rsidRDefault="00472DA8" w:rsidP="00472DA8">
      <w:pPr>
        <w:pStyle w:val="Heading4"/>
      </w:pPr>
      <w:bookmarkStart w:id="2" w:name="_Toc21339334"/>
      <w:r w:rsidRPr="00257DEF">
        <w:t>6.2A.2.2</w:t>
      </w:r>
      <w:r w:rsidRPr="00257DEF">
        <w:tab/>
        <w:t>Maximum output power reduction for power class 1</w:t>
      </w:r>
      <w:bookmarkEnd w:id="2"/>
    </w:p>
    <w:p w14:paraId="66B4FE98" w14:textId="77777777" w:rsidR="00472DA8" w:rsidRPr="00257DEF" w:rsidRDefault="00472DA8" w:rsidP="00472DA8">
      <w:r w:rsidRPr="00257DEF">
        <w:t>For power class 1, MPR for UL contiguous allocations within the cumulative aggregated bandwidth is defined as:</w:t>
      </w:r>
    </w:p>
    <w:p w14:paraId="4898094D" w14:textId="77777777" w:rsidR="00472DA8" w:rsidRPr="00257DEF" w:rsidRDefault="00472DA8" w:rsidP="00472DA8">
      <w:pPr>
        <w:pStyle w:val="EQ"/>
        <w:jc w:val="center"/>
      </w:pPr>
      <w:r w:rsidRPr="00257DEF">
        <w:t>MPR</w:t>
      </w:r>
      <w:r w:rsidRPr="00257DEF">
        <w:rPr>
          <w:vertAlign w:val="subscript"/>
        </w:rPr>
        <w:t xml:space="preserve">C_CA </w:t>
      </w:r>
      <w:r w:rsidRPr="00257DEF">
        <w:t>= max(MPR</w:t>
      </w:r>
      <w:r w:rsidRPr="00257DEF">
        <w:rPr>
          <w:vertAlign w:val="subscript"/>
        </w:rPr>
        <w:t>WT_C_CA</w:t>
      </w:r>
      <w:r w:rsidRPr="00257DEF">
        <w:t>, MPR</w:t>
      </w:r>
      <w:r w:rsidRPr="00257DEF">
        <w:rPr>
          <w:vertAlign w:val="subscript"/>
        </w:rPr>
        <w:t>narrow</w:t>
      </w:r>
      <w:r w:rsidRPr="00257DEF">
        <w:t>)</w:t>
      </w:r>
    </w:p>
    <w:p w14:paraId="0BA9A106" w14:textId="77777777" w:rsidR="00472DA8" w:rsidRPr="00257DEF" w:rsidRDefault="00472DA8" w:rsidP="00472DA8">
      <w:r w:rsidRPr="00257DEF">
        <w:t>Where,</w:t>
      </w:r>
    </w:p>
    <w:p w14:paraId="059312B0" w14:textId="77777777" w:rsidR="00472DA8" w:rsidRPr="00257DEF" w:rsidRDefault="00472DA8" w:rsidP="00472DA8">
      <w:pPr>
        <w:pStyle w:val="B1"/>
      </w:pP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14.4 dB, when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t xml:space="preserve"> is less than or equal to 1.44 MHz, </w:t>
      </w: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10 dB, when 1.44 MHz &lt;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rPr>
          <w:rFonts w:hint="eastAsia"/>
        </w:rPr>
        <w:t>≤</w:t>
      </w:r>
      <w:r w:rsidRPr="00257DEF">
        <w:t xml:space="preserve"> 10.8 MHz, where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t>is the bandwidth of the RB allocation size.</w:t>
      </w:r>
    </w:p>
    <w:p w14:paraId="7640A38E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WT_C_CA</w:t>
      </w:r>
      <w:r w:rsidRPr="00257DEF">
        <w:t xml:space="preserve"> is the maximum power reduction due to modulation orders, transmit bandwidth configurations, and waveform types. MPR</w:t>
      </w:r>
      <w:r w:rsidRPr="00257DEF">
        <w:rPr>
          <w:vertAlign w:val="subscript"/>
        </w:rPr>
        <w:t>WT_C_CA</w:t>
      </w:r>
      <w:r w:rsidRPr="00257DEF">
        <w:t xml:space="preserve"> is defined in Table 6.2A.2.2-1.</w:t>
      </w:r>
    </w:p>
    <w:p w14:paraId="28CF7294" w14:textId="77777777" w:rsidR="00472DA8" w:rsidRPr="00257DEF" w:rsidRDefault="00472DA8" w:rsidP="00472DA8">
      <w:pPr>
        <w:pStyle w:val="TH"/>
      </w:pPr>
      <w:r w:rsidRPr="00257DEF">
        <w:t>Table 6.2A.2.2-1: Maximum power reduction (MPR</w:t>
      </w:r>
      <w:r w:rsidRPr="00257DEF">
        <w:rPr>
          <w:vertAlign w:val="subscript"/>
        </w:rPr>
        <w:t>WT_C_CA</w:t>
      </w:r>
      <w:r w:rsidRPr="00257DEF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1"/>
        <w:gridCol w:w="1740"/>
        <w:gridCol w:w="1551"/>
        <w:gridCol w:w="1555"/>
      </w:tblGrid>
      <w:tr w:rsidR="00472DA8" w:rsidRPr="00257DEF" w14:paraId="1C2F747F" w14:textId="77777777" w:rsidTr="003F0A7B">
        <w:trPr>
          <w:jc w:val="center"/>
        </w:trPr>
        <w:tc>
          <w:tcPr>
            <w:tcW w:w="4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223" w14:textId="77777777" w:rsidR="00472DA8" w:rsidRPr="00257DEF" w:rsidRDefault="00472DA8" w:rsidP="003F0A7B">
            <w:pPr>
              <w:pStyle w:val="TAH"/>
            </w:pPr>
            <w:r w:rsidRPr="00257DEF">
              <w:t>Waveform Type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CF4C" w14:textId="77777777" w:rsidR="00472DA8" w:rsidRPr="00257DEF" w:rsidRDefault="00472DA8" w:rsidP="003F0A7B">
            <w:pPr>
              <w:pStyle w:val="TAH"/>
            </w:pPr>
            <w:r w:rsidRPr="00257DEF">
              <w:t>Cumulative aggregated channel bandwidth (CABW)</w:t>
            </w:r>
          </w:p>
        </w:tc>
      </w:tr>
      <w:tr w:rsidR="00472DA8" w:rsidRPr="00257DEF" w14:paraId="3297A06B" w14:textId="77777777" w:rsidTr="003F0A7B">
        <w:trPr>
          <w:jc w:val="center"/>
        </w:trPr>
        <w:tc>
          <w:tcPr>
            <w:tcW w:w="4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F677" w14:textId="77777777" w:rsidR="00472DA8" w:rsidRPr="00257DEF" w:rsidRDefault="00472DA8" w:rsidP="003F0A7B">
            <w:pPr>
              <w:pStyle w:val="TAH"/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1443" w14:textId="77777777" w:rsidR="00472DA8" w:rsidRPr="00257DEF" w:rsidRDefault="00472DA8" w:rsidP="003F0A7B">
            <w:pPr>
              <w:pStyle w:val="TAH"/>
            </w:pPr>
            <w:r w:rsidRPr="00257DEF">
              <w:t>&lt; 400 MHz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30CC" w14:textId="77777777" w:rsidR="00472DA8" w:rsidRPr="00257DEF" w:rsidRDefault="00472DA8" w:rsidP="003F0A7B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>400 MHz and &lt; 800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F83" w14:textId="77777777" w:rsidR="00472DA8" w:rsidRPr="00257DEF" w:rsidRDefault="00472DA8" w:rsidP="003F0A7B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 xml:space="preserve">800 MHz and </w:t>
            </w:r>
            <w:r w:rsidRPr="00257DEF">
              <w:rPr>
                <w:rFonts w:cs="Arial"/>
              </w:rPr>
              <w:t xml:space="preserve">≤ </w:t>
            </w:r>
            <w:r w:rsidRPr="00257DEF">
              <w:t>1400 MHz</w:t>
            </w:r>
          </w:p>
        </w:tc>
      </w:tr>
      <w:tr w:rsidR="00472DA8" w:rsidRPr="00257DEF" w14:paraId="3FF2B496" w14:textId="77777777" w:rsidTr="003F0A7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FBD0" w14:textId="77777777" w:rsidR="00472DA8" w:rsidRPr="00257DEF" w:rsidRDefault="00472DA8" w:rsidP="003F0A7B">
            <w:pPr>
              <w:pStyle w:val="TAC"/>
            </w:pPr>
            <w:r w:rsidRPr="00257DEF">
              <w:t>DFT-s-OFDM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5DB0" w14:textId="77777777" w:rsidR="00472DA8" w:rsidRPr="00257DEF" w:rsidRDefault="00472DA8" w:rsidP="003F0A7B">
            <w:pPr>
              <w:pStyle w:val="TAC"/>
            </w:pPr>
            <w:r w:rsidRPr="00257DEF">
              <w:t>Pi/2 BPSK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FDFB" w14:textId="77777777" w:rsidR="00472DA8" w:rsidRPr="00257DEF" w:rsidRDefault="00472DA8" w:rsidP="003F0A7B">
            <w:pPr>
              <w:pStyle w:val="TAC"/>
            </w:pPr>
            <w:r w:rsidRPr="00257DEF">
              <w:t>≤ 5.5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663D" w14:textId="77777777" w:rsidR="00472DA8" w:rsidRPr="00257DEF" w:rsidRDefault="00472DA8" w:rsidP="003F0A7B">
            <w:pPr>
              <w:pStyle w:val="TAC"/>
            </w:pPr>
            <w:r w:rsidRPr="00257DEF">
              <w:t>7.7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D1F" w14:textId="77777777" w:rsidR="00472DA8" w:rsidRPr="00257DEF" w:rsidRDefault="00472DA8" w:rsidP="003F0A7B">
            <w:pPr>
              <w:pStyle w:val="TAC"/>
            </w:pPr>
            <w:r w:rsidRPr="00257DEF">
              <w:t>8.2</w:t>
            </w:r>
          </w:p>
        </w:tc>
      </w:tr>
      <w:tr w:rsidR="00472DA8" w:rsidRPr="00257DEF" w14:paraId="53357992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AC6B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5B1D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400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D05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3B6C" w14:textId="77777777" w:rsidR="00472DA8" w:rsidRPr="00257DEF" w:rsidRDefault="00472DA8" w:rsidP="003F0A7B">
            <w:pPr>
              <w:pStyle w:val="TAC"/>
            </w:pPr>
            <w:r w:rsidRPr="00257DEF">
              <w:t>9.2</w:t>
            </w:r>
          </w:p>
        </w:tc>
      </w:tr>
      <w:tr w:rsidR="00472DA8" w:rsidRPr="00257DEF" w14:paraId="61193530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BFFD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209B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B006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CE96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4CB9" w14:textId="77777777" w:rsidR="00472DA8" w:rsidRPr="00257DEF" w:rsidRDefault="00472DA8" w:rsidP="003F0A7B">
            <w:pPr>
              <w:pStyle w:val="TAC"/>
            </w:pPr>
            <w:r w:rsidRPr="00257DEF">
              <w:t>9.2</w:t>
            </w:r>
          </w:p>
        </w:tc>
      </w:tr>
      <w:tr w:rsidR="00472DA8" w:rsidRPr="00257DEF" w14:paraId="0B63ED16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666E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4454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776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7C1" w14:textId="77777777" w:rsidR="00472DA8" w:rsidRPr="00257DEF" w:rsidRDefault="00472DA8" w:rsidP="003F0A7B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170" w14:textId="77777777" w:rsidR="00472DA8" w:rsidRPr="00257DEF" w:rsidRDefault="00472DA8" w:rsidP="003F0A7B">
            <w:pPr>
              <w:pStyle w:val="TAC"/>
            </w:pPr>
            <w:r w:rsidRPr="00257DEF">
              <w:t>11.2</w:t>
            </w:r>
          </w:p>
        </w:tc>
      </w:tr>
      <w:tr w:rsidR="00472DA8" w:rsidRPr="00257DEF" w14:paraId="03000D40" w14:textId="77777777" w:rsidTr="003F0A7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212A" w14:textId="77777777" w:rsidR="00472DA8" w:rsidRPr="00257DEF" w:rsidRDefault="00472DA8" w:rsidP="003F0A7B">
            <w:pPr>
              <w:pStyle w:val="TAC"/>
            </w:pPr>
            <w:r w:rsidRPr="00257DEF">
              <w:t>CP-OFDM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F643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5668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CD77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779" w14:textId="77777777" w:rsidR="00472DA8" w:rsidRPr="00257DEF" w:rsidRDefault="00472DA8" w:rsidP="003F0A7B">
            <w:pPr>
              <w:pStyle w:val="TAC"/>
            </w:pPr>
            <w:r>
              <w:t>9.2</w:t>
            </w:r>
          </w:p>
        </w:tc>
      </w:tr>
      <w:tr w:rsidR="00472DA8" w:rsidRPr="00257DEF" w14:paraId="5038CBBF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FDE2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9255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9F72" w14:textId="77777777" w:rsidR="00472DA8" w:rsidRPr="00257DEF" w:rsidRDefault="00472DA8" w:rsidP="003F0A7B">
            <w:pPr>
              <w:pStyle w:val="TAC"/>
            </w:pPr>
            <w:r w:rsidRPr="00257DEF">
              <w:t>≤ 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A6B7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D34" w14:textId="77777777" w:rsidR="00472DA8" w:rsidRPr="00257DEF" w:rsidRDefault="00472DA8" w:rsidP="003F0A7B">
            <w:pPr>
              <w:pStyle w:val="TAC"/>
            </w:pPr>
            <w:r>
              <w:t>9.2</w:t>
            </w:r>
          </w:p>
        </w:tc>
      </w:tr>
      <w:tr w:rsidR="00472DA8" w:rsidRPr="00257DEF" w14:paraId="0BADF2BD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3FA5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6DF1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7797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8CF" w14:textId="77777777" w:rsidR="00472DA8" w:rsidRPr="00257DEF" w:rsidRDefault="00472DA8" w:rsidP="003F0A7B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EC95" w14:textId="77777777" w:rsidR="00472DA8" w:rsidRPr="00257DEF" w:rsidRDefault="00472DA8" w:rsidP="003F0A7B">
            <w:pPr>
              <w:pStyle w:val="TAC"/>
            </w:pPr>
            <w:r w:rsidRPr="00257DEF">
              <w:t>11.2</w:t>
            </w:r>
          </w:p>
        </w:tc>
      </w:tr>
      <w:tr w:rsidR="00472DA8" w:rsidRPr="00257DEF" w14:paraId="3553BDCD" w14:textId="77777777" w:rsidTr="003F0A7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F1A3" w14:textId="77777777" w:rsidR="00472DA8" w:rsidRPr="00257DEF" w:rsidRDefault="00472DA8" w:rsidP="003F0A7B">
            <w:pPr>
              <w:pStyle w:val="TAN"/>
            </w:pPr>
            <w:r w:rsidRPr="00257DEF">
              <w:rPr>
                <w:lang w:eastAsia="ko-KR"/>
              </w:rPr>
              <w:t>NOTE 1:</w:t>
            </w:r>
            <w:r w:rsidRPr="00257DEF">
              <w:tab/>
            </w:r>
            <w:r w:rsidRPr="00257DEF">
              <w:rPr>
                <w:lang w:eastAsia="ko-KR"/>
              </w:rPr>
              <w:t>(Void)</w:t>
            </w:r>
          </w:p>
        </w:tc>
      </w:tr>
    </w:tbl>
    <w:p w14:paraId="68A5352A" w14:textId="77777777" w:rsidR="00472DA8" w:rsidRPr="00257DEF" w:rsidRDefault="00472DA8" w:rsidP="00472DA8"/>
    <w:p w14:paraId="24F58857" w14:textId="77777777" w:rsidR="00472DA8" w:rsidRPr="00257DEF" w:rsidRDefault="00472DA8" w:rsidP="00472DA8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  <w:lang w:eastAsia="ko-KR"/>
        </w:rPr>
        <w:sym w:font="Symbol" w:char="F0A3"/>
      </w:r>
      <w:r w:rsidRPr="00257DEF">
        <w:rPr>
          <w:rFonts w:eastAsia="Malgun Gothic"/>
        </w:rPr>
        <w:t xml:space="preserve"> 400MHz, </w:t>
      </w:r>
      <w:del w:id="3" w:author="Intel" w:date="2020-02-12T12:01:00Z">
        <w:r w:rsidRPr="00257DEF" w:rsidDel="00C400E5">
          <w:rPr>
            <w:rFonts w:eastAsia="Malgun Gothic"/>
          </w:rPr>
          <w:delText xml:space="preserve">and all UL CCs use the same SCS, </w:delText>
        </w:r>
      </w:del>
      <w:r w:rsidRPr="00257DEF">
        <w:rPr>
          <w:rFonts w:eastAsia="Malgun Gothic"/>
        </w:rPr>
        <w:t>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MAX(MPR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14:paraId="7A7C43A6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6.2.2.1-1 if CABW </w:t>
      </w:r>
      <w:r w:rsidRPr="00257DEF">
        <w:sym w:font="Symbol" w:char="F0A3"/>
      </w:r>
      <w:r w:rsidRPr="00257DEF">
        <w:t xml:space="preserve"> 200 MHz, from Table 6.2.2.1-2 if CABW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0C3C338A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6.2.2.1-1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</w:t>
      </w:r>
      <w:r w:rsidRPr="00257DEF">
        <w:sym w:font="Symbol" w:char="F0A3"/>
      </w:r>
      <w:r w:rsidRPr="00257DEF">
        <w:t xml:space="preserve"> 200 MHz, from Table 6.2.2.1-2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7C91EEE6" w14:textId="512C91E7" w:rsidR="00472DA8" w:rsidRPr="0086653E" w:rsidRDefault="0044208E" w:rsidP="00472DA8">
      <w:r>
        <w:t>a</w:t>
      </w:r>
      <w:r w:rsidR="00472DA8" w:rsidRPr="00257DEF">
        <w:t>nd</w:t>
      </w:r>
      <w:ins w:id="4" w:author="Tao Xu (Intel)" w:date="2020-03-02T22:33:00Z">
        <w:r>
          <w:t xml:space="preserve"> </w:t>
        </w:r>
        <w:r w:rsidRPr="0086653E">
          <w:t>assume all UL CCs use the same SCS for the p</w:t>
        </w:r>
        <w:r>
          <w:t>ur</w:t>
        </w:r>
        <w:r w:rsidRPr="0086653E">
          <w:t>pose of determination of inner and outer RB allocations in Table 6.2.2.1-1 and Table 6.2.2.1-2</w:t>
        </w:r>
      </w:ins>
      <w:r>
        <w:t>:</w:t>
      </w:r>
      <w:r w:rsidR="0086653E" w:rsidRPr="0086653E">
        <w:t xml:space="preserve"> </w:t>
      </w:r>
    </w:p>
    <w:p w14:paraId="0586EF7C" w14:textId="77777777" w:rsidR="00472DA8" w:rsidRPr="00257DEF" w:rsidRDefault="00472DA8" w:rsidP="00472DA8">
      <w:pPr>
        <w:pStyle w:val="B1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14:paraId="249E1A53" w14:textId="77777777" w:rsidR="00472DA8" w:rsidRPr="00257DEF" w:rsidRDefault="00472DA8" w:rsidP="00472DA8">
      <w:pPr>
        <w:pStyle w:val="B1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</w:p>
    <w:p w14:paraId="6064B76B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</w:t>
      </w:r>
      <w:proofErr w:type="spellEnd"/>
      <w:r w:rsidRPr="00257DEF">
        <w:t xml:space="preserve"> shall be derived as: </w:t>
      </w:r>
      <w:proofErr w:type="spellStart"/>
      <w:r w:rsidRPr="00257DEF">
        <w:t>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  <w:proofErr w:type="spellEnd"/>
    </w:p>
    <w:p w14:paraId="12DD78D6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start_allocatedCC</w:t>
      </w:r>
      <w:proofErr w:type="spellEnd"/>
      <w:r w:rsidRPr="00257DEF">
        <w:t xml:space="preserve"> is the index of the first unallocated RB in the CC with allocation</w:t>
      </w:r>
    </w:p>
    <w:p w14:paraId="557171F9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RB_unallocatedCC_low</w:t>
      </w:r>
      <w:proofErr w:type="spellEnd"/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14:paraId="7C2E3B30" w14:textId="77777777" w:rsidR="00472DA8" w:rsidRPr="00257DEF" w:rsidRDefault="00472DA8" w:rsidP="00472DA8">
      <w:pPr>
        <w:pStyle w:val="B1"/>
      </w:pP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is the aggregated channel bandwidth of the UL CA configuration</w:t>
      </w:r>
    </w:p>
    <w:p w14:paraId="14A1A98F" w14:textId="77777777" w:rsidR="00472DA8" w:rsidRPr="00257DEF" w:rsidRDefault="00472DA8" w:rsidP="00472DA8">
      <w:r w:rsidRPr="00257DEF">
        <w:t>When different waveform types exist across CCs, the requirement is set by the waveform type used in the configuration with the largest MPR</w:t>
      </w:r>
      <w:r w:rsidRPr="00257DEF">
        <w:rPr>
          <w:vertAlign w:val="subscript"/>
        </w:rPr>
        <w:t>C_CA</w:t>
      </w:r>
      <w:r w:rsidRPr="00257DEF">
        <w:t>.</w:t>
      </w:r>
    </w:p>
    <w:p w14:paraId="18F29603" w14:textId="77777777" w:rsidR="00472DA8" w:rsidRPr="00257DEF" w:rsidRDefault="00472DA8" w:rsidP="00472DA8">
      <w:r w:rsidRPr="00257DEF">
        <w:t>For non-contiguous RB allocations, the following rule for MPR applies:</w:t>
      </w:r>
    </w:p>
    <w:p w14:paraId="2D71BA5F" w14:textId="77777777" w:rsidR="00472DA8" w:rsidRPr="00257DEF" w:rsidRDefault="00472DA8" w:rsidP="00472DA8">
      <w:pPr>
        <w:pStyle w:val="EQ"/>
        <w:jc w:val="center"/>
      </w:pPr>
      <w:r w:rsidRPr="00257DEF">
        <w:t>MPR = max(MPR</w:t>
      </w:r>
      <w:r w:rsidRPr="00257DEF">
        <w:rPr>
          <w:vertAlign w:val="subscript"/>
        </w:rPr>
        <w:t>C_CA</w:t>
      </w:r>
      <w:r w:rsidRPr="00257DEF">
        <w:t xml:space="preserve">, -10*A + 14.4) </w:t>
      </w:r>
    </w:p>
    <w:p w14:paraId="7F079AB6" w14:textId="77777777" w:rsidR="00472DA8" w:rsidRPr="00257DEF" w:rsidRDefault="00472DA8" w:rsidP="00472DA8">
      <w:r w:rsidRPr="00257DEF">
        <w:t>Where:</w:t>
      </w:r>
    </w:p>
    <w:p w14:paraId="61C72DE7" w14:textId="77777777" w:rsidR="00472DA8" w:rsidRPr="00257DEF" w:rsidRDefault="00472DA8" w:rsidP="00472DA8">
      <w:pPr>
        <w:pStyle w:val="B1"/>
        <w:rPr>
          <w:vertAlign w:val="subscript"/>
        </w:rPr>
      </w:pPr>
      <w:r w:rsidRPr="00257DEF">
        <w:t xml:space="preserve">A = </w:t>
      </w: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/ </w:t>
      </w: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rPr>
          <w:vertAlign w:val="subscript"/>
        </w:rPr>
        <w:t>.</w:t>
      </w:r>
    </w:p>
    <w:p w14:paraId="3138E570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is the total number of allocated UL RBs</w:t>
      </w:r>
    </w:p>
    <w:p w14:paraId="6EC6D074" w14:textId="77777777" w:rsidR="00472DA8" w:rsidRDefault="00472DA8" w:rsidP="00472DA8">
      <w:pPr>
        <w:pStyle w:val="B1"/>
      </w:pPr>
      <w:proofErr w:type="spellStart"/>
      <w:r w:rsidRPr="00257DEF">
        <w:lastRenderedPageBreak/>
        <w:t>N</w:t>
      </w:r>
      <w:r w:rsidRPr="00257DEF">
        <w:rPr>
          <w:vertAlign w:val="subscript"/>
        </w:rPr>
        <w:t>RB_agg_C</w:t>
      </w:r>
      <w:proofErr w:type="spellEnd"/>
      <w:r w:rsidRPr="00257DEF">
        <w:t xml:space="preserve"> is the number of the aggregated RBs within the fully allocated cumulative aggregated channel bandwidth</w:t>
      </w:r>
    </w:p>
    <w:p w14:paraId="5C37D904" w14:textId="77777777" w:rsidR="00472DA8" w:rsidRDefault="00472DA8" w:rsidP="00472DA8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658D576D" w14:textId="77777777" w:rsidR="00472DA8" w:rsidRDefault="00472DA8" w:rsidP="00472DA8">
      <w:pPr>
        <w:pStyle w:val="Guidance"/>
      </w:pPr>
      <w:r w:rsidRPr="00C1602A">
        <w:t>&lt; start of changes &gt;</w:t>
      </w:r>
    </w:p>
    <w:p w14:paraId="7A5FDCCA" w14:textId="77777777" w:rsidR="00472DA8" w:rsidRPr="00257DEF" w:rsidRDefault="00472DA8" w:rsidP="00472DA8">
      <w:pPr>
        <w:pStyle w:val="Heading4"/>
      </w:pPr>
      <w:bookmarkStart w:id="5" w:name="_Toc21339336"/>
      <w:r w:rsidRPr="00257DEF">
        <w:t>6.2A.2.4</w:t>
      </w:r>
      <w:r w:rsidRPr="00257DEF">
        <w:tab/>
        <w:t>Maximum output power reduction for power class 3</w:t>
      </w:r>
      <w:bookmarkEnd w:id="5"/>
    </w:p>
    <w:p w14:paraId="4AA63CAD" w14:textId="77777777" w:rsidR="00472DA8" w:rsidRPr="00257DEF" w:rsidRDefault="00472DA8" w:rsidP="00472DA8">
      <w:r w:rsidRPr="00257DEF">
        <w:t>For power class 3, MPR for UL contiguous allocations within the cumulative aggregated bandwidth is denoted as MPR</w:t>
      </w:r>
      <w:r w:rsidRPr="00257DEF">
        <w:rPr>
          <w:vertAlign w:val="subscript"/>
        </w:rPr>
        <w:t>C_CA</w:t>
      </w:r>
      <w:r w:rsidRPr="00257DEF">
        <w:t xml:space="preserve"> and is defined in Table 6.2A.2.4-1.</w:t>
      </w:r>
    </w:p>
    <w:p w14:paraId="66728619" w14:textId="77777777" w:rsidR="00472DA8" w:rsidRPr="00257DEF" w:rsidRDefault="00472DA8" w:rsidP="00472DA8">
      <w:pPr>
        <w:pStyle w:val="TH"/>
      </w:pPr>
      <w:r w:rsidRPr="00257DEF">
        <w:t>Table 6.2A.2.4-1: Maximum power reduction (MPR</w:t>
      </w:r>
      <w:r w:rsidRPr="00257DEF">
        <w:rPr>
          <w:vertAlign w:val="subscript"/>
        </w:rPr>
        <w:t>C_CA</w:t>
      </w:r>
      <w:r w:rsidRPr="00257DEF">
        <w:t>)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42"/>
        <w:gridCol w:w="2110"/>
        <w:gridCol w:w="1814"/>
        <w:gridCol w:w="1812"/>
      </w:tblGrid>
      <w:tr w:rsidR="00472DA8" w:rsidRPr="00257DEF" w14:paraId="55FEF6F9" w14:textId="77777777" w:rsidTr="003F0A7B">
        <w:trPr>
          <w:jc w:val="center"/>
        </w:trPr>
        <w:tc>
          <w:tcPr>
            <w:tcW w:w="3895" w:type="dxa"/>
            <w:gridSpan w:val="2"/>
            <w:vMerge w:val="restart"/>
            <w:shd w:val="clear" w:color="auto" w:fill="auto"/>
          </w:tcPr>
          <w:p w14:paraId="528F5156" w14:textId="77777777" w:rsidR="00472DA8" w:rsidRPr="00257DEF" w:rsidRDefault="00472DA8" w:rsidP="003F0A7B">
            <w:pPr>
              <w:pStyle w:val="TAH"/>
            </w:pPr>
          </w:p>
        </w:tc>
        <w:tc>
          <w:tcPr>
            <w:tcW w:w="5736" w:type="dxa"/>
            <w:gridSpan w:val="3"/>
            <w:shd w:val="clear" w:color="auto" w:fill="auto"/>
          </w:tcPr>
          <w:p w14:paraId="5F302B6E" w14:textId="77777777" w:rsidR="00472DA8" w:rsidRPr="00257DEF" w:rsidRDefault="00472DA8" w:rsidP="003F0A7B">
            <w:pPr>
              <w:pStyle w:val="TAH"/>
            </w:pPr>
            <w:r w:rsidRPr="00257DEF">
              <w:t>Cumulative aggregated bandwidth configuration</w:t>
            </w:r>
          </w:p>
        </w:tc>
      </w:tr>
      <w:tr w:rsidR="00472DA8" w:rsidRPr="00257DEF" w14:paraId="5A16B713" w14:textId="77777777" w:rsidTr="003F0A7B">
        <w:trPr>
          <w:jc w:val="center"/>
        </w:trPr>
        <w:tc>
          <w:tcPr>
            <w:tcW w:w="3895" w:type="dxa"/>
            <w:gridSpan w:val="2"/>
            <w:vMerge/>
            <w:shd w:val="clear" w:color="auto" w:fill="auto"/>
          </w:tcPr>
          <w:p w14:paraId="31558A65" w14:textId="77777777" w:rsidR="00472DA8" w:rsidRPr="00257DEF" w:rsidRDefault="00472DA8" w:rsidP="003F0A7B">
            <w:pPr>
              <w:pStyle w:val="TAH"/>
            </w:pPr>
          </w:p>
        </w:tc>
        <w:tc>
          <w:tcPr>
            <w:tcW w:w="2110" w:type="dxa"/>
            <w:shd w:val="clear" w:color="auto" w:fill="auto"/>
          </w:tcPr>
          <w:p w14:paraId="39AB19A9" w14:textId="77777777" w:rsidR="00472DA8" w:rsidRPr="00257DEF" w:rsidRDefault="00472DA8" w:rsidP="003F0A7B">
            <w:pPr>
              <w:pStyle w:val="TAH"/>
            </w:pPr>
            <w:r w:rsidRPr="003D5DB7">
              <w:rPr>
                <w:rFonts w:eastAsia="Yu Mincho" w:cs="Arial"/>
                <w:lang w:eastAsia="ja-JP"/>
              </w:rPr>
              <w:t>≤</w:t>
            </w:r>
            <w:r>
              <w:t xml:space="preserve"> 400 MHz</w:t>
            </w:r>
          </w:p>
        </w:tc>
        <w:tc>
          <w:tcPr>
            <w:tcW w:w="1814" w:type="dxa"/>
          </w:tcPr>
          <w:p w14:paraId="7404417B" w14:textId="77777777" w:rsidR="00472DA8" w:rsidRPr="00257DEF" w:rsidRDefault="00472DA8" w:rsidP="003F0A7B">
            <w:pPr>
              <w:pStyle w:val="TAH"/>
            </w:pPr>
            <w:r>
              <w:rPr>
                <w:rFonts w:cs="Arial"/>
              </w:rPr>
              <w:t xml:space="preserve">&gt; </w:t>
            </w:r>
            <w:r>
              <w:t>400 MHz and &lt; 800 MHz</w:t>
            </w:r>
          </w:p>
        </w:tc>
        <w:tc>
          <w:tcPr>
            <w:tcW w:w="1812" w:type="dxa"/>
          </w:tcPr>
          <w:p w14:paraId="62510AC3" w14:textId="77777777" w:rsidR="00472DA8" w:rsidRPr="00257DEF" w:rsidRDefault="00472DA8" w:rsidP="003F0A7B">
            <w:pPr>
              <w:pStyle w:val="TAH"/>
            </w:pPr>
            <w:r w:rsidRPr="00257DEF">
              <w:rPr>
                <w:rFonts w:cs="Arial"/>
              </w:rPr>
              <w:t>≥</w:t>
            </w:r>
            <w:r w:rsidRPr="00257DEF">
              <w:t xml:space="preserve"> 800 MHz and </w:t>
            </w:r>
            <w:r w:rsidRPr="00257DEF">
              <w:rPr>
                <w:rFonts w:cs="Arial"/>
              </w:rPr>
              <w:t>≤</w:t>
            </w:r>
            <w:r w:rsidRPr="00257DEF">
              <w:t xml:space="preserve"> 1400 MHz</w:t>
            </w:r>
          </w:p>
        </w:tc>
      </w:tr>
      <w:tr w:rsidR="00472DA8" w:rsidRPr="00257DEF" w14:paraId="53D6122E" w14:textId="77777777" w:rsidTr="003F0A7B">
        <w:trPr>
          <w:jc w:val="center"/>
        </w:trPr>
        <w:tc>
          <w:tcPr>
            <w:tcW w:w="1952" w:type="dxa"/>
            <w:vMerge w:val="restart"/>
            <w:shd w:val="clear" w:color="auto" w:fill="auto"/>
            <w:vAlign w:val="center"/>
          </w:tcPr>
          <w:p w14:paraId="347A44BF" w14:textId="77777777" w:rsidR="00472DA8" w:rsidRPr="00257DEF" w:rsidRDefault="00472DA8" w:rsidP="003F0A7B">
            <w:pPr>
              <w:pStyle w:val="TAC"/>
            </w:pPr>
            <w:r w:rsidRPr="00257DEF">
              <w:t>DFT-s-OFDM</w:t>
            </w:r>
          </w:p>
        </w:tc>
        <w:tc>
          <w:tcPr>
            <w:tcW w:w="1943" w:type="dxa"/>
            <w:shd w:val="clear" w:color="auto" w:fill="auto"/>
          </w:tcPr>
          <w:p w14:paraId="51AC1BFE" w14:textId="77777777" w:rsidR="00472DA8" w:rsidRPr="00257DEF" w:rsidRDefault="00472DA8" w:rsidP="003F0A7B">
            <w:pPr>
              <w:pStyle w:val="TAC"/>
            </w:pPr>
            <w:r w:rsidRPr="00257DEF">
              <w:t>Pi/2 BPSK</w:t>
            </w:r>
          </w:p>
        </w:tc>
        <w:tc>
          <w:tcPr>
            <w:tcW w:w="2110" w:type="dxa"/>
            <w:shd w:val="clear" w:color="auto" w:fill="auto"/>
          </w:tcPr>
          <w:p w14:paraId="52BAB97C" w14:textId="77777777" w:rsidR="00472DA8" w:rsidRPr="00257DEF" w:rsidRDefault="00472DA8" w:rsidP="003F0A7B">
            <w:pPr>
              <w:pStyle w:val="TAC"/>
            </w:pPr>
            <w:r w:rsidRPr="00257DEF">
              <w:t>≤ 5.0</w:t>
            </w:r>
          </w:p>
        </w:tc>
        <w:tc>
          <w:tcPr>
            <w:tcW w:w="1814" w:type="dxa"/>
          </w:tcPr>
          <w:p w14:paraId="606ABE8F" w14:textId="77777777" w:rsidR="00472DA8" w:rsidRPr="00257DEF" w:rsidRDefault="00472DA8" w:rsidP="003F0A7B">
            <w:pPr>
              <w:pStyle w:val="TAC"/>
            </w:pPr>
            <w:r w:rsidRPr="00257DEF">
              <w:t>≤ 7.7</w:t>
            </w:r>
          </w:p>
        </w:tc>
        <w:tc>
          <w:tcPr>
            <w:tcW w:w="1812" w:type="dxa"/>
          </w:tcPr>
          <w:p w14:paraId="7A1D5F18" w14:textId="77777777" w:rsidR="00472DA8" w:rsidRPr="00257DEF" w:rsidRDefault="00472DA8" w:rsidP="003F0A7B">
            <w:pPr>
              <w:pStyle w:val="TAC"/>
            </w:pPr>
            <w:r w:rsidRPr="00257DEF">
              <w:t>≤ 8.2</w:t>
            </w:r>
          </w:p>
        </w:tc>
      </w:tr>
      <w:tr w:rsidR="00472DA8" w:rsidRPr="00257DEF" w14:paraId="2BE43132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56844F4B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2CE2CF42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2110" w:type="dxa"/>
            <w:shd w:val="clear" w:color="auto" w:fill="auto"/>
          </w:tcPr>
          <w:p w14:paraId="1435D6BE" w14:textId="77777777" w:rsidR="00472DA8" w:rsidRPr="00257DEF" w:rsidRDefault="00472DA8" w:rsidP="003F0A7B">
            <w:pPr>
              <w:pStyle w:val="TAC"/>
            </w:pPr>
            <w:r w:rsidRPr="00257DEF">
              <w:t>≤ 5.0</w:t>
            </w:r>
          </w:p>
        </w:tc>
        <w:tc>
          <w:tcPr>
            <w:tcW w:w="1814" w:type="dxa"/>
          </w:tcPr>
          <w:p w14:paraId="707C009A" w14:textId="77777777" w:rsidR="00472DA8" w:rsidRPr="00257DEF" w:rsidRDefault="00472DA8" w:rsidP="003F0A7B">
            <w:pPr>
              <w:pStyle w:val="TAC"/>
            </w:pPr>
            <w:r w:rsidRPr="00257DEF">
              <w:t>≤ 7.7</w:t>
            </w:r>
          </w:p>
        </w:tc>
        <w:tc>
          <w:tcPr>
            <w:tcW w:w="1812" w:type="dxa"/>
          </w:tcPr>
          <w:p w14:paraId="602FFC05" w14:textId="77777777" w:rsidR="00472DA8" w:rsidRPr="00257DEF" w:rsidRDefault="00472DA8" w:rsidP="003F0A7B">
            <w:pPr>
              <w:pStyle w:val="TAC"/>
            </w:pPr>
            <w:r w:rsidRPr="00257DEF">
              <w:t>≤ 8.2</w:t>
            </w:r>
          </w:p>
        </w:tc>
      </w:tr>
      <w:tr w:rsidR="00472DA8" w:rsidRPr="00257DEF" w14:paraId="40098788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6C401BC9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7276D8F1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2110" w:type="dxa"/>
            <w:shd w:val="clear" w:color="auto" w:fill="auto"/>
          </w:tcPr>
          <w:p w14:paraId="546D772E" w14:textId="77777777" w:rsidR="00472DA8" w:rsidRPr="00257DEF" w:rsidRDefault="00472DA8" w:rsidP="003F0A7B">
            <w:pPr>
              <w:pStyle w:val="TAC"/>
            </w:pPr>
            <w:r w:rsidRPr="00257DEF">
              <w:t>≤ 6.5</w:t>
            </w:r>
          </w:p>
        </w:tc>
        <w:tc>
          <w:tcPr>
            <w:tcW w:w="1814" w:type="dxa"/>
          </w:tcPr>
          <w:p w14:paraId="068213A1" w14:textId="77777777" w:rsidR="00472DA8" w:rsidRPr="00257DEF" w:rsidRDefault="00472DA8" w:rsidP="003F0A7B">
            <w:pPr>
              <w:pStyle w:val="TAC"/>
            </w:pPr>
            <w:r w:rsidRPr="00257DEF">
              <w:t>≤ 8.7</w:t>
            </w:r>
          </w:p>
        </w:tc>
        <w:tc>
          <w:tcPr>
            <w:tcW w:w="1812" w:type="dxa"/>
          </w:tcPr>
          <w:p w14:paraId="4737BAE4" w14:textId="77777777" w:rsidR="00472DA8" w:rsidRPr="00257DEF" w:rsidRDefault="00472DA8" w:rsidP="003F0A7B">
            <w:pPr>
              <w:pStyle w:val="TAC"/>
            </w:pPr>
            <w:r w:rsidRPr="00257DEF">
              <w:t>≤ 9.2</w:t>
            </w:r>
          </w:p>
        </w:tc>
      </w:tr>
      <w:tr w:rsidR="00472DA8" w:rsidRPr="00257DEF" w14:paraId="0031E388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48A149EB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6E9D8A38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2110" w:type="dxa"/>
            <w:shd w:val="clear" w:color="auto" w:fill="auto"/>
          </w:tcPr>
          <w:p w14:paraId="2CCC7BFC" w14:textId="77777777" w:rsidR="00472DA8" w:rsidRPr="00257DEF" w:rsidRDefault="00472DA8" w:rsidP="003F0A7B">
            <w:pPr>
              <w:pStyle w:val="TAC"/>
            </w:pPr>
            <w:r w:rsidRPr="00257DEF">
              <w:t>≤ 9.0</w:t>
            </w:r>
          </w:p>
        </w:tc>
        <w:tc>
          <w:tcPr>
            <w:tcW w:w="1814" w:type="dxa"/>
          </w:tcPr>
          <w:p w14:paraId="3BBD2CEB" w14:textId="77777777" w:rsidR="00472DA8" w:rsidRPr="00257DEF" w:rsidRDefault="00472DA8" w:rsidP="003F0A7B">
            <w:pPr>
              <w:pStyle w:val="TAC"/>
            </w:pPr>
            <w:r w:rsidRPr="00257DEF">
              <w:t>≤ 10.7</w:t>
            </w:r>
          </w:p>
        </w:tc>
        <w:tc>
          <w:tcPr>
            <w:tcW w:w="1812" w:type="dxa"/>
          </w:tcPr>
          <w:p w14:paraId="6370F9F4" w14:textId="77777777" w:rsidR="00472DA8" w:rsidRPr="00257DEF" w:rsidRDefault="00472DA8" w:rsidP="003F0A7B">
            <w:pPr>
              <w:pStyle w:val="TAC"/>
            </w:pPr>
            <w:r w:rsidRPr="00257DEF">
              <w:t>≤ 11.2</w:t>
            </w:r>
          </w:p>
        </w:tc>
      </w:tr>
      <w:tr w:rsidR="00472DA8" w:rsidRPr="00257DEF" w14:paraId="3F8DC0C5" w14:textId="77777777" w:rsidTr="003F0A7B">
        <w:trPr>
          <w:jc w:val="center"/>
        </w:trPr>
        <w:tc>
          <w:tcPr>
            <w:tcW w:w="1952" w:type="dxa"/>
            <w:vMerge w:val="restart"/>
            <w:shd w:val="clear" w:color="auto" w:fill="auto"/>
            <w:vAlign w:val="center"/>
          </w:tcPr>
          <w:p w14:paraId="14F27C60" w14:textId="77777777" w:rsidR="00472DA8" w:rsidRPr="00257DEF" w:rsidRDefault="00472DA8" w:rsidP="003F0A7B">
            <w:pPr>
              <w:pStyle w:val="TAC"/>
            </w:pPr>
            <w:r w:rsidRPr="00257DEF">
              <w:t>CP-OFDM</w:t>
            </w:r>
          </w:p>
        </w:tc>
        <w:tc>
          <w:tcPr>
            <w:tcW w:w="1943" w:type="dxa"/>
            <w:shd w:val="clear" w:color="auto" w:fill="auto"/>
          </w:tcPr>
          <w:p w14:paraId="359A298C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2110" w:type="dxa"/>
            <w:shd w:val="clear" w:color="auto" w:fill="auto"/>
          </w:tcPr>
          <w:p w14:paraId="7638AA51" w14:textId="77777777" w:rsidR="00472DA8" w:rsidRPr="00257DEF" w:rsidRDefault="00472DA8" w:rsidP="003F0A7B">
            <w:pPr>
              <w:pStyle w:val="TAC"/>
            </w:pPr>
            <w:r w:rsidRPr="00257DEF">
              <w:t>≤ 5.0</w:t>
            </w:r>
          </w:p>
        </w:tc>
        <w:tc>
          <w:tcPr>
            <w:tcW w:w="1814" w:type="dxa"/>
          </w:tcPr>
          <w:p w14:paraId="76EADC42" w14:textId="77777777" w:rsidR="00472DA8" w:rsidRPr="00257DEF" w:rsidRDefault="00472DA8" w:rsidP="003F0A7B">
            <w:pPr>
              <w:pStyle w:val="TAC"/>
            </w:pPr>
            <w:r w:rsidRPr="00257DEF">
              <w:t>≤ 7.7</w:t>
            </w:r>
          </w:p>
        </w:tc>
        <w:tc>
          <w:tcPr>
            <w:tcW w:w="1812" w:type="dxa"/>
          </w:tcPr>
          <w:p w14:paraId="2B10D37A" w14:textId="77777777" w:rsidR="00472DA8" w:rsidRPr="00257DEF" w:rsidRDefault="00472DA8" w:rsidP="003F0A7B">
            <w:pPr>
              <w:pStyle w:val="TAC"/>
            </w:pPr>
            <w:r w:rsidRPr="00257DEF">
              <w:t>≤ 8.2</w:t>
            </w:r>
          </w:p>
        </w:tc>
      </w:tr>
      <w:tr w:rsidR="00472DA8" w:rsidRPr="00257DEF" w14:paraId="6955EBF3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</w:tcPr>
          <w:p w14:paraId="3C290A0D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0D736F50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2110" w:type="dxa"/>
            <w:shd w:val="clear" w:color="auto" w:fill="auto"/>
          </w:tcPr>
          <w:p w14:paraId="20821AB1" w14:textId="77777777" w:rsidR="00472DA8" w:rsidRPr="00257DEF" w:rsidRDefault="00472DA8" w:rsidP="003F0A7B">
            <w:pPr>
              <w:pStyle w:val="TAC"/>
            </w:pPr>
            <w:r w:rsidRPr="00257DEF">
              <w:t>≤ 6.5</w:t>
            </w:r>
          </w:p>
        </w:tc>
        <w:tc>
          <w:tcPr>
            <w:tcW w:w="1814" w:type="dxa"/>
          </w:tcPr>
          <w:p w14:paraId="3A46CED8" w14:textId="77777777" w:rsidR="00472DA8" w:rsidRPr="00257DEF" w:rsidRDefault="00472DA8" w:rsidP="003F0A7B">
            <w:pPr>
              <w:pStyle w:val="TAC"/>
            </w:pPr>
            <w:r w:rsidRPr="00257DEF">
              <w:t>≤ 8.7</w:t>
            </w:r>
          </w:p>
        </w:tc>
        <w:tc>
          <w:tcPr>
            <w:tcW w:w="1812" w:type="dxa"/>
          </w:tcPr>
          <w:p w14:paraId="497A0671" w14:textId="77777777" w:rsidR="00472DA8" w:rsidRPr="00257DEF" w:rsidRDefault="00472DA8" w:rsidP="003F0A7B">
            <w:pPr>
              <w:pStyle w:val="TAC"/>
            </w:pPr>
            <w:r w:rsidRPr="00257DEF">
              <w:t>≤ 9.2</w:t>
            </w:r>
          </w:p>
        </w:tc>
      </w:tr>
      <w:tr w:rsidR="00472DA8" w:rsidRPr="00257DEF" w14:paraId="106FCDF7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</w:tcPr>
          <w:p w14:paraId="2049AD62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458D55DA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2110" w:type="dxa"/>
            <w:shd w:val="clear" w:color="auto" w:fill="auto"/>
          </w:tcPr>
          <w:p w14:paraId="5A237073" w14:textId="77777777" w:rsidR="00472DA8" w:rsidRPr="00257DEF" w:rsidRDefault="00472DA8" w:rsidP="003F0A7B">
            <w:pPr>
              <w:pStyle w:val="TAC"/>
            </w:pPr>
            <w:r w:rsidRPr="00257DEF">
              <w:t>≤ 9.0</w:t>
            </w:r>
          </w:p>
        </w:tc>
        <w:tc>
          <w:tcPr>
            <w:tcW w:w="1814" w:type="dxa"/>
          </w:tcPr>
          <w:p w14:paraId="1C9DC6F8" w14:textId="77777777" w:rsidR="00472DA8" w:rsidRPr="00257DEF" w:rsidRDefault="00472DA8" w:rsidP="003F0A7B">
            <w:pPr>
              <w:pStyle w:val="TAC"/>
            </w:pPr>
            <w:r w:rsidRPr="00257DEF">
              <w:t>≤ 10.7</w:t>
            </w:r>
          </w:p>
        </w:tc>
        <w:tc>
          <w:tcPr>
            <w:tcW w:w="1812" w:type="dxa"/>
          </w:tcPr>
          <w:p w14:paraId="6BE6CDBD" w14:textId="77777777" w:rsidR="00472DA8" w:rsidRPr="00257DEF" w:rsidRDefault="00472DA8" w:rsidP="003F0A7B">
            <w:pPr>
              <w:pStyle w:val="TAC"/>
            </w:pPr>
            <w:r w:rsidRPr="00257DEF">
              <w:t>≤ 11.2</w:t>
            </w:r>
          </w:p>
        </w:tc>
      </w:tr>
      <w:tr w:rsidR="00472DA8" w:rsidRPr="00257DEF" w14:paraId="41B73B34" w14:textId="77777777" w:rsidTr="003F0A7B">
        <w:trPr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14:paraId="2C3D2B6A" w14:textId="77777777" w:rsidR="00472DA8" w:rsidRPr="00257DEF" w:rsidRDefault="00472DA8" w:rsidP="003F0A7B">
            <w:pPr>
              <w:pStyle w:val="TAN"/>
            </w:pPr>
            <w:r w:rsidRPr="00257DEF">
              <w:rPr>
                <w:lang w:eastAsia="ko-KR"/>
              </w:rPr>
              <w:t>NOTE 1:</w:t>
            </w:r>
            <w:r w:rsidRPr="00257DEF">
              <w:tab/>
            </w:r>
            <w:r w:rsidRPr="00257DEF">
              <w:rPr>
                <w:lang w:eastAsia="ko-KR"/>
              </w:rPr>
              <w:t>(Void).</w:t>
            </w:r>
          </w:p>
        </w:tc>
      </w:tr>
    </w:tbl>
    <w:p w14:paraId="2D670E7C" w14:textId="77777777" w:rsidR="00472DA8" w:rsidRPr="00257DEF" w:rsidRDefault="00472DA8" w:rsidP="00472DA8"/>
    <w:p w14:paraId="65A387A8" w14:textId="77777777" w:rsidR="00472DA8" w:rsidRPr="00257DEF" w:rsidRDefault="00472DA8" w:rsidP="00472DA8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  <w:lang w:eastAsia="ko-KR"/>
        </w:rPr>
        <w:sym w:font="Symbol" w:char="F0A3"/>
      </w:r>
      <w:r w:rsidRPr="00257DEF">
        <w:rPr>
          <w:rFonts w:eastAsia="Malgun Gothic"/>
        </w:rPr>
        <w:t xml:space="preserve"> 400MHz, </w:t>
      </w:r>
      <w:del w:id="6" w:author="Intel" w:date="2020-02-12T12:01:00Z">
        <w:r w:rsidRPr="00257DEF" w:rsidDel="00C400E5">
          <w:rPr>
            <w:rFonts w:eastAsia="Malgun Gothic"/>
          </w:rPr>
          <w:delText xml:space="preserve">and all UL CCs use the same SCS, </w:delText>
        </w:r>
      </w:del>
      <w:r w:rsidRPr="00257DEF">
        <w:rPr>
          <w:rFonts w:eastAsia="Malgun Gothic"/>
        </w:rPr>
        <w:t>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MAX(MPR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14:paraId="4D98255A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6.2.2.3-1 if CABW </w:t>
      </w:r>
      <w:r w:rsidRPr="00257DEF">
        <w:sym w:font="Symbol" w:char="F0A3"/>
      </w:r>
      <w:r w:rsidRPr="00257DEF">
        <w:t xml:space="preserve"> 200 MHz, from Table 6.2.2.3-2 if CABW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60DDC80F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6.2.2.3-1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</w:t>
      </w:r>
      <w:r w:rsidRPr="00257DEF">
        <w:sym w:font="Symbol" w:char="F0A3"/>
      </w:r>
      <w:r w:rsidRPr="00257DEF">
        <w:t xml:space="preserve"> 200 MHz, from Table 6.2.2.3-2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3750C389" w14:textId="3060FA6B" w:rsidR="00472DA8" w:rsidRPr="00257DEF" w:rsidRDefault="007C6C3A" w:rsidP="00472DA8">
      <w:r>
        <w:t>a</w:t>
      </w:r>
      <w:r w:rsidR="00472DA8" w:rsidRPr="00257DEF">
        <w:t>nd</w:t>
      </w:r>
      <w:r>
        <w:t xml:space="preserve"> </w:t>
      </w:r>
      <w:ins w:id="7" w:author="Tao Xu (Intel)" w:date="2020-03-04T22:08:00Z">
        <w:r w:rsidRPr="0086653E">
          <w:t>assume all UL CCs use the same SCS for the p</w:t>
        </w:r>
        <w:r>
          <w:t>ur</w:t>
        </w:r>
        <w:r w:rsidRPr="0086653E">
          <w:t>pose of determination of inner and outer RB allocations in Table 6.2.2.</w:t>
        </w:r>
        <w:r>
          <w:t>3</w:t>
        </w:r>
        <w:r w:rsidRPr="0086653E">
          <w:t>-1 and Table 6.2.2.</w:t>
        </w:r>
      </w:ins>
      <w:ins w:id="8" w:author="Tao Xu (Intel)" w:date="2020-03-04T22:09:00Z">
        <w:r>
          <w:t>3</w:t>
        </w:r>
      </w:ins>
      <w:bookmarkStart w:id="9" w:name="_GoBack"/>
      <w:bookmarkEnd w:id="9"/>
      <w:ins w:id="10" w:author="Tao Xu (Intel)" w:date="2020-03-04T22:08:00Z">
        <w:r w:rsidRPr="0086653E">
          <w:t>-2</w:t>
        </w:r>
      </w:ins>
      <w:r w:rsidR="00472DA8" w:rsidRPr="00257DEF">
        <w:t>:</w:t>
      </w:r>
    </w:p>
    <w:p w14:paraId="306A41AD" w14:textId="77777777" w:rsidR="00472DA8" w:rsidRPr="00257DEF" w:rsidRDefault="00472DA8" w:rsidP="00472DA8">
      <w:pPr>
        <w:pStyle w:val="B1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14:paraId="77665AB1" w14:textId="77777777" w:rsidR="00472DA8" w:rsidRPr="00257DEF" w:rsidRDefault="00472DA8" w:rsidP="00472DA8">
      <w:pPr>
        <w:pStyle w:val="B1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</w:p>
    <w:p w14:paraId="2CB23821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</w:t>
      </w:r>
      <w:proofErr w:type="spellEnd"/>
      <w:r w:rsidRPr="00257DEF">
        <w:t xml:space="preserve"> shall be derived as: </w:t>
      </w:r>
      <w:proofErr w:type="spellStart"/>
      <w:r w:rsidRPr="00257DEF">
        <w:t>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  <w:proofErr w:type="spellEnd"/>
    </w:p>
    <w:p w14:paraId="4C201F55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start_allocatedCC</w:t>
      </w:r>
      <w:proofErr w:type="spellEnd"/>
      <w:r w:rsidRPr="00257DEF">
        <w:t xml:space="preserve"> is the index of the first unallocated RB in the CC with allocation</w:t>
      </w:r>
    </w:p>
    <w:p w14:paraId="075ED573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RB_unallocatedCC_low</w:t>
      </w:r>
      <w:proofErr w:type="spellEnd"/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14:paraId="5C2F60E3" w14:textId="77777777" w:rsidR="00472DA8" w:rsidRPr="00257DEF" w:rsidRDefault="00472DA8" w:rsidP="00472DA8"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is the aggregated channel bandwidth of the UL CA configuration</w:t>
      </w:r>
    </w:p>
    <w:p w14:paraId="20A4C294" w14:textId="77777777" w:rsidR="00472DA8" w:rsidRPr="00257DEF" w:rsidRDefault="00472DA8" w:rsidP="00472DA8">
      <w:r w:rsidRPr="00257DEF">
        <w:t>When different waveform types exist across CCs, the requirement is set by the waveform type used in the configuration with the highest contiguous MPR.</w:t>
      </w:r>
    </w:p>
    <w:p w14:paraId="6BC960A2" w14:textId="77777777" w:rsidR="00472DA8" w:rsidRPr="00257DEF" w:rsidRDefault="00472DA8" w:rsidP="00472DA8">
      <w:r w:rsidRPr="00257DEF">
        <w:t>For non-contiguous RB allocations, the following rule for MPR applies:</w:t>
      </w:r>
    </w:p>
    <w:p w14:paraId="278D21E3" w14:textId="77777777" w:rsidR="00472DA8" w:rsidRPr="00257DEF" w:rsidRDefault="00472DA8" w:rsidP="00472DA8">
      <w:pPr>
        <w:pStyle w:val="EQ"/>
        <w:jc w:val="center"/>
      </w:pPr>
      <w:r w:rsidRPr="00257DEF">
        <w:t>MPR = max(MPR</w:t>
      </w:r>
      <w:r w:rsidRPr="00257DEF">
        <w:rPr>
          <w:vertAlign w:val="subscript"/>
        </w:rPr>
        <w:t>C_CA</w:t>
      </w:r>
      <w:r w:rsidRPr="00257DEF">
        <w:t xml:space="preserve">, -10*A +7.0) </w:t>
      </w:r>
    </w:p>
    <w:p w14:paraId="6C59BED4" w14:textId="77777777" w:rsidR="00472DA8" w:rsidRPr="00257DEF" w:rsidRDefault="00472DA8" w:rsidP="00472DA8">
      <w:r w:rsidRPr="00257DEF">
        <w:t>Where:</w:t>
      </w:r>
    </w:p>
    <w:p w14:paraId="49FAC227" w14:textId="77777777" w:rsidR="00472DA8" w:rsidRPr="00257DEF" w:rsidRDefault="00472DA8" w:rsidP="00472DA8">
      <w:pPr>
        <w:pStyle w:val="B1"/>
        <w:rPr>
          <w:vertAlign w:val="subscript"/>
        </w:rPr>
      </w:pPr>
      <w:r w:rsidRPr="00257DEF">
        <w:t xml:space="preserve">A = </w:t>
      </w: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/ </w:t>
      </w: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rPr>
          <w:vertAlign w:val="subscript"/>
        </w:rPr>
        <w:t>.</w:t>
      </w:r>
    </w:p>
    <w:p w14:paraId="33F724D1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is the total number of allocated UL RBs</w:t>
      </w:r>
    </w:p>
    <w:p w14:paraId="2B4C26D1" w14:textId="77777777" w:rsidR="00472DA8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t xml:space="preserve"> is the number of the aggregated RBs within the fully allocated cumulative aggregated channel bandwidth</w:t>
      </w:r>
    </w:p>
    <w:p w14:paraId="2379DEF1" w14:textId="77777777" w:rsidR="00472DA8" w:rsidRDefault="00472DA8" w:rsidP="00472DA8">
      <w:pPr>
        <w:pStyle w:val="Guidance"/>
        <w:rPr>
          <w:noProof/>
        </w:rPr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156A942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D240E" w14:textId="77777777" w:rsidR="002804D9" w:rsidRDefault="002804D9">
      <w:r>
        <w:separator/>
      </w:r>
    </w:p>
  </w:endnote>
  <w:endnote w:type="continuationSeparator" w:id="0">
    <w:p w14:paraId="2F9667C8" w14:textId="77777777" w:rsidR="002804D9" w:rsidRDefault="0028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1A0D7" w14:textId="77777777" w:rsidR="002804D9" w:rsidRDefault="002804D9">
      <w:r>
        <w:separator/>
      </w:r>
    </w:p>
  </w:footnote>
  <w:footnote w:type="continuationSeparator" w:id="0">
    <w:p w14:paraId="33826203" w14:textId="77777777" w:rsidR="002804D9" w:rsidRDefault="00280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150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1CCA8" w14:textId="77777777" w:rsidR="00CF4F23" w:rsidRDefault="00280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A7874" w14:textId="77777777" w:rsidR="00CF4F23" w:rsidRDefault="007A2E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E84DB" w14:textId="77777777" w:rsidR="00CF4F23" w:rsidRDefault="002804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Tao Xu (Intel)">
    <w15:presenceInfo w15:providerId="None" w15:userId="Tao Xu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4D9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208E"/>
    <w:rsid w:val="00472DA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2E3A"/>
    <w:rsid w:val="007B512A"/>
    <w:rsid w:val="007C2097"/>
    <w:rsid w:val="007C6C3A"/>
    <w:rsid w:val="007D6A07"/>
    <w:rsid w:val="007F7259"/>
    <w:rsid w:val="008040A8"/>
    <w:rsid w:val="008279FA"/>
    <w:rsid w:val="008626E7"/>
    <w:rsid w:val="0086653E"/>
    <w:rsid w:val="00870EE7"/>
    <w:rsid w:val="008863B9"/>
    <w:rsid w:val="008A45A6"/>
    <w:rsid w:val="008D599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F2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BCF"/>
    <w:rsid w:val="00DE34CF"/>
    <w:rsid w:val="00E13F3D"/>
    <w:rsid w:val="00E34898"/>
    <w:rsid w:val="00EA7668"/>
    <w:rsid w:val="00EB09B7"/>
    <w:rsid w:val="00ED1A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15BA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472DA8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472D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72D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72D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72DA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72D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72DA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72DA8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472DA8"/>
    <w:rPr>
      <w:rFonts w:ascii="Times New Roman" w:hAnsi="Times New Roman"/>
      <w:noProof/>
      <w:lang w:val="en-GB" w:eastAsia="en-US"/>
    </w:rPr>
  </w:style>
  <w:style w:type="character" w:customStyle="1" w:styleId="GuidanceChar">
    <w:name w:val="Guidance Char"/>
    <w:link w:val="Guidance"/>
    <w:rsid w:val="00472DA8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CF2B9-2ECC-44CD-A002-DCF053317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1062</Words>
  <Characters>5194</Characters>
  <Application>Microsoft Office Word</Application>
  <DocSecurity>0</DocSecurity>
  <Lines>276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Tao Xu (Intel)</cp:lastModifiedBy>
  <cp:revision>8</cp:revision>
  <cp:lastPrinted>1900-01-01T08:00:00Z</cp:lastPrinted>
  <dcterms:created xsi:type="dcterms:W3CDTF">2020-02-14T05:22:00Z</dcterms:created>
  <dcterms:modified xsi:type="dcterms:W3CDTF">2020-03-05T06:09:00Z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R4-2000397</vt:lpwstr>
  </property>
  <property fmtid="{D5CDD505-2E9C-101B-9397-08002B2CF9AE}" pid="10" name="Spec#">
    <vt:lpwstr>38.101-2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CR to 38.101-2 (Rel-15)  MPR for CA</vt:lpwstr>
  </property>
  <property fmtid="{D5CDD505-2E9C-101B-9397-08002B2CF9AE}" pid="15" name="SourceIfWg">
    <vt:lpwstr>Intel Corporation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2020-02-12</vt:lpwstr>
  </property>
  <property fmtid="{D5CDD505-2E9C-101B-9397-08002B2CF9AE}" pid="20" name="Release">
    <vt:lpwstr>Rel-15</vt:lpwstr>
  </property>
  <property fmtid="{D5CDD505-2E9C-101B-9397-08002B2CF9AE}" pid="21" name="TitusGUID">
    <vt:lpwstr>0bf14419-fa12-4a37-844b-48cc8c11621a</vt:lpwstr>
  </property>
  <property fmtid="{D5CDD505-2E9C-101B-9397-08002B2CF9AE}" pid="22" name="CTP_TimeStamp">
    <vt:lpwstr>2020-03-05 06:09:36Z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